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3A" w:rsidRDefault="00B82C3A" w:rsidP="00B82C3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Отчет о завершившейся проверке исполнения полномочий в области организации деятельности аварийно-спасательной службы и </w:t>
      </w:r>
      <w:proofErr w:type="gramStart"/>
      <w:r>
        <w:rPr>
          <w:sz w:val="28"/>
          <w:szCs w:val="28"/>
          <w:lang w:val="ru-RU"/>
        </w:rPr>
        <w:t>обеспечения</w:t>
      </w:r>
      <w:proofErr w:type="gramEnd"/>
      <w:r>
        <w:rPr>
          <w:sz w:val="28"/>
          <w:szCs w:val="28"/>
          <w:lang w:val="ru-RU"/>
        </w:rPr>
        <w:t xml:space="preserve"> первичных мер пожарной безопасности направлен в органы местного самоуправления. </w:t>
      </w:r>
    </w:p>
    <w:p w:rsidR="00B82C3A" w:rsidRDefault="00B82C3A" w:rsidP="00B82C3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деятельности аварийно-спасательной службы</w:t>
      </w:r>
      <w:r w:rsidR="007375E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структуре Управления «ЕДДС, ГО и ЧС» показал, что из общего объема задач службой преимущественно реализуются два направления. Это выезды спасателей на места происшествия для проведения аварийно-спасательных мероприятий (33%) и ежедневное патрулирование территории города с целью профилактики (67%).  </w:t>
      </w:r>
    </w:p>
    <w:p w:rsidR="00B82C3A" w:rsidRDefault="00B82C3A" w:rsidP="00B82C3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2021-2022 годах аварийно-спасательная группа осуществила 3 744 выезда. Данный период отметился ростом выездов на пожары и ДТП. Основным эффектом деятельности службы стало спасение 64 человек и оказание помощи 225 жителям города. </w:t>
      </w:r>
    </w:p>
    <w:p w:rsidR="00B82C3A" w:rsidRDefault="00B82C3A" w:rsidP="00B82C3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КСП обращено внимание, что четверть звонков, поступивших от жителей </w:t>
      </w:r>
      <w:r w:rsidRPr="00844624">
        <w:rPr>
          <w:sz w:val="28"/>
          <w:szCs w:val="28"/>
          <w:lang w:val="ru-RU"/>
        </w:rPr>
        <w:t>города</w:t>
      </w:r>
      <w:r>
        <w:rPr>
          <w:sz w:val="28"/>
          <w:szCs w:val="28"/>
          <w:lang w:val="ru-RU"/>
        </w:rPr>
        <w:t xml:space="preserve"> на номер вызова служб экстренного реагирования «112»  </w:t>
      </w:r>
      <w:r w:rsidR="007375EE">
        <w:rPr>
          <w:sz w:val="28"/>
          <w:szCs w:val="28"/>
          <w:lang w:val="ru-RU"/>
        </w:rPr>
        <w:t>это</w:t>
      </w:r>
      <w:r>
        <w:rPr>
          <w:sz w:val="28"/>
          <w:szCs w:val="28"/>
          <w:lang w:val="ru-RU"/>
        </w:rPr>
        <w:t xml:space="preserve">  некорректные звонки, а 14% справочного характера. Выезд аварийно-спасательной группы по звонкам на номер «112» понадобился не более чем в 10% случаев.</w:t>
      </w:r>
    </w:p>
    <w:p w:rsidR="00B82C3A" w:rsidRDefault="00B82C3A" w:rsidP="00B82C3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Оценка оснащенности спасательной службы города показала, что материально-техническая база нуждается в дополнительном финансировании. </w:t>
      </w:r>
    </w:p>
    <w:p w:rsidR="00B82C3A" w:rsidRDefault="00B82C3A" w:rsidP="00B82C3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пяти единиц используемой техники четыре автомобиля полностью </w:t>
      </w:r>
      <w:proofErr w:type="spellStart"/>
      <w:r>
        <w:rPr>
          <w:sz w:val="28"/>
          <w:szCs w:val="28"/>
          <w:lang w:val="ru-RU"/>
        </w:rPr>
        <w:t>самортизированы</w:t>
      </w:r>
      <w:proofErr w:type="spellEnd"/>
      <w:r>
        <w:rPr>
          <w:sz w:val="28"/>
          <w:szCs w:val="28"/>
          <w:lang w:val="ru-RU"/>
        </w:rPr>
        <w:t xml:space="preserve"> и требуют постоянных затрат на ремонт и ТО.  Значительная часть имущества спасателей также требует ремонта, замены, доукомплектования для приведения в соответствие утвержденным нормам. Средний уровень обеспеченности спасателей средствами индивидуальной защиты составил 40%</w:t>
      </w:r>
      <w:r w:rsidR="008D36C9">
        <w:rPr>
          <w:sz w:val="28"/>
          <w:szCs w:val="28"/>
          <w:lang w:val="ru-RU"/>
        </w:rPr>
        <w:t xml:space="preserve"> нормативного значения</w:t>
      </w:r>
      <w:r>
        <w:rPr>
          <w:sz w:val="28"/>
          <w:szCs w:val="28"/>
          <w:lang w:val="ru-RU"/>
        </w:rPr>
        <w:t xml:space="preserve">. </w:t>
      </w:r>
    </w:p>
    <w:p w:rsidR="00B82C3A" w:rsidRDefault="00B82C3A" w:rsidP="00B82C3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</w:t>
      </w:r>
      <w:r w:rsidRPr="00844624">
        <w:rPr>
          <w:sz w:val="28"/>
          <w:szCs w:val="28"/>
          <w:lang w:val="ru-RU"/>
        </w:rPr>
        <w:t>территории города</w:t>
      </w:r>
      <w:r>
        <w:rPr>
          <w:sz w:val="28"/>
          <w:szCs w:val="28"/>
          <w:lang w:val="ru-RU"/>
        </w:rPr>
        <w:t xml:space="preserve"> за два года зарегистрировано 699 пожаров. С 2021 года в Ачинске отмечается негативная тенденция по росту количества погибших на пожарах людей, что не соответствует стратегическим целям государственной политики в области пожарной безопасности. Не обеспечивает достижение поставленных целей и неизменность на протяжении ряда лет результативных показателей муниципальной программы, к тому же, как показала проверка фактически неисполненных.  </w:t>
      </w:r>
    </w:p>
    <w:p w:rsidR="00B82C3A" w:rsidRDefault="00B82C3A" w:rsidP="00B82C3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проверки КСП установлена необходимость актуализации реестра муниципальной собственности для достоверности учета пожарных гидрантов (их точное количество, адресная привязка).</w:t>
      </w:r>
    </w:p>
    <w:p w:rsidR="008D36C9" w:rsidRDefault="00B82C3A" w:rsidP="008D36C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Выявлены случаи ненадлежащего качеств</w:t>
      </w:r>
      <w:r w:rsidR="00024198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управления и распоряжения муниципальной собственностью. Не подвергались </w:t>
      </w:r>
      <w:r w:rsidR="008D36C9">
        <w:rPr>
          <w:sz w:val="28"/>
          <w:szCs w:val="28"/>
          <w:lang w:val="ru-RU"/>
        </w:rPr>
        <w:t xml:space="preserve">техническому обслуживанию </w:t>
      </w:r>
      <w:r>
        <w:rPr>
          <w:sz w:val="28"/>
          <w:szCs w:val="28"/>
          <w:lang w:val="ru-RU"/>
        </w:rPr>
        <w:t xml:space="preserve">23 гидранта в районе малоэтажной застройки «Зеленая горка». Часть гидрантов длительное время была неисправна. Некоторые </w:t>
      </w:r>
      <w:r w:rsidR="007375EE">
        <w:rPr>
          <w:sz w:val="28"/>
          <w:szCs w:val="28"/>
          <w:lang w:val="ru-RU"/>
        </w:rPr>
        <w:t xml:space="preserve">гидранты </w:t>
      </w:r>
      <w:r>
        <w:rPr>
          <w:sz w:val="28"/>
          <w:szCs w:val="28"/>
          <w:lang w:val="ru-RU"/>
        </w:rPr>
        <w:t xml:space="preserve">демонтированы, заасфальтированы, закопаны при проведении ремонтных работ. </w:t>
      </w:r>
      <w:r w:rsidR="00024198">
        <w:rPr>
          <w:sz w:val="28"/>
          <w:szCs w:val="28"/>
          <w:lang w:val="ru-RU"/>
        </w:rPr>
        <w:t xml:space="preserve">Выездной осмотр зафиксировал </w:t>
      </w:r>
      <w:r w:rsidR="008D36C9">
        <w:rPr>
          <w:sz w:val="28"/>
          <w:szCs w:val="28"/>
          <w:lang w:val="ru-RU"/>
        </w:rPr>
        <w:t>недостатки</w:t>
      </w:r>
      <w:r w:rsidR="00024198">
        <w:rPr>
          <w:sz w:val="28"/>
          <w:szCs w:val="28"/>
          <w:lang w:val="ru-RU"/>
        </w:rPr>
        <w:t xml:space="preserve"> в их текущем содержании: не очищены от снега и наледи</w:t>
      </w:r>
      <w:r w:rsidR="008D36C9" w:rsidRPr="008D36C9">
        <w:rPr>
          <w:sz w:val="28"/>
          <w:szCs w:val="28"/>
          <w:lang w:val="ru-RU"/>
        </w:rPr>
        <w:t xml:space="preserve"> </w:t>
      </w:r>
      <w:r w:rsidR="008D36C9">
        <w:rPr>
          <w:sz w:val="28"/>
          <w:szCs w:val="28"/>
          <w:lang w:val="ru-RU"/>
        </w:rPr>
        <w:t>крышки люков</w:t>
      </w:r>
      <w:r w:rsidR="00024198">
        <w:rPr>
          <w:sz w:val="28"/>
          <w:szCs w:val="28"/>
          <w:lang w:val="ru-RU"/>
        </w:rPr>
        <w:t xml:space="preserve">, </w:t>
      </w:r>
      <w:r w:rsidR="008D36C9">
        <w:rPr>
          <w:sz w:val="28"/>
          <w:szCs w:val="28"/>
          <w:lang w:val="ru-RU"/>
        </w:rPr>
        <w:t>отсутствовали</w:t>
      </w:r>
      <w:r w:rsidR="00024198">
        <w:rPr>
          <w:sz w:val="28"/>
          <w:szCs w:val="28"/>
          <w:lang w:val="ru-RU"/>
        </w:rPr>
        <w:t xml:space="preserve"> </w:t>
      </w:r>
      <w:r w:rsidR="00024198">
        <w:rPr>
          <w:sz w:val="28"/>
          <w:szCs w:val="28"/>
          <w:lang w:val="ru-RU"/>
        </w:rPr>
        <w:lastRenderedPageBreak/>
        <w:t>инвентарные номера</w:t>
      </w:r>
      <w:r w:rsidR="008D36C9">
        <w:rPr>
          <w:sz w:val="28"/>
          <w:szCs w:val="28"/>
          <w:lang w:val="ru-RU"/>
        </w:rPr>
        <w:t>, отсутствовали к</w:t>
      </w:r>
      <w:r w:rsidR="00024198">
        <w:rPr>
          <w:sz w:val="28"/>
          <w:szCs w:val="28"/>
          <w:lang w:val="ru-RU"/>
        </w:rPr>
        <w:t xml:space="preserve">рышки на отдельных гидрантах, </w:t>
      </w:r>
      <w:r w:rsidR="008D36C9">
        <w:rPr>
          <w:sz w:val="28"/>
          <w:szCs w:val="28"/>
          <w:lang w:val="ru-RU"/>
        </w:rPr>
        <w:t xml:space="preserve">не обнаружены по месту адресной привязки </w:t>
      </w:r>
      <w:r w:rsidR="00024198">
        <w:rPr>
          <w:sz w:val="28"/>
          <w:szCs w:val="28"/>
          <w:lang w:val="ru-RU"/>
        </w:rPr>
        <w:t>три гидранта.</w:t>
      </w:r>
      <w:r w:rsidR="008D36C9" w:rsidRPr="008D36C9">
        <w:rPr>
          <w:sz w:val="28"/>
          <w:szCs w:val="28"/>
          <w:lang w:val="ru-RU"/>
        </w:rPr>
        <w:t xml:space="preserve"> </w:t>
      </w:r>
      <w:r w:rsidR="008D36C9">
        <w:rPr>
          <w:sz w:val="28"/>
          <w:szCs w:val="28"/>
          <w:lang w:val="ru-RU"/>
        </w:rPr>
        <w:t xml:space="preserve">Два из трех пожарных водоемов в </w:t>
      </w:r>
      <w:proofErr w:type="spellStart"/>
      <w:r w:rsidR="008D36C9">
        <w:rPr>
          <w:sz w:val="28"/>
          <w:szCs w:val="28"/>
          <w:lang w:val="ru-RU"/>
        </w:rPr>
        <w:t>гп</w:t>
      </w:r>
      <w:proofErr w:type="spellEnd"/>
      <w:r w:rsidR="008D36C9">
        <w:rPr>
          <w:sz w:val="28"/>
          <w:szCs w:val="28"/>
          <w:lang w:val="ru-RU"/>
        </w:rPr>
        <w:t xml:space="preserve">. </w:t>
      </w:r>
      <w:proofErr w:type="spellStart"/>
      <w:r w:rsidR="008D36C9">
        <w:rPr>
          <w:sz w:val="28"/>
          <w:szCs w:val="28"/>
          <w:lang w:val="ru-RU"/>
        </w:rPr>
        <w:t>Мазульский</w:t>
      </w:r>
      <w:proofErr w:type="spellEnd"/>
      <w:r w:rsidR="008D36C9">
        <w:rPr>
          <w:sz w:val="28"/>
          <w:szCs w:val="28"/>
          <w:lang w:val="ru-RU"/>
        </w:rPr>
        <w:t xml:space="preserve"> были стабильно несправны в течение двух проверенных лет по причине отсутствия в них воды. </w:t>
      </w:r>
    </w:p>
    <w:p w:rsidR="00B82C3A" w:rsidRDefault="00B82C3A" w:rsidP="00B82C3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оценке пожарной службы помимо восстановления неисправных гидрантов </w:t>
      </w:r>
      <w:r w:rsidR="007375EE">
        <w:rPr>
          <w:sz w:val="28"/>
          <w:szCs w:val="28"/>
          <w:lang w:val="ru-RU"/>
        </w:rPr>
        <w:t xml:space="preserve">в городе </w:t>
      </w:r>
      <w:r>
        <w:rPr>
          <w:sz w:val="28"/>
          <w:szCs w:val="28"/>
          <w:lang w:val="ru-RU"/>
        </w:rPr>
        <w:t>есть потребность в дополнительных исто</w:t>
      </w:r>
      <w:r w:rsidR="00024198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 xml:space="preserve">никах противопожарного водоснабжения.  </w:t>
      </w:r>
    </w:p>
    <w:p w:rsidR="00844624" w:rsidRDefault="00844624" w:rsidP="00B82C3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КСП отметило недостаток взаимодействия между участниками в области обеспечения пожарной безопасности на территории города, что влияет на оперативность проведения работ по восстановлению поврежденных (демонтированных) пожарных гидрантов. Не отлажен механизм согласования демонтажа и отключения пожарных гидрантов от сетей водоснабжения с пожарно-спасательным гарнизоном города.  </w:t>
      </w:r>
    </w:p>
    <w:p w:rsidR="00024198" w:rsidRDefault="00844624" w:rsidP="00B82C3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Проверка </w:t>
      </w:r>
      <w:r w:rsidR="008D36C9">
        <w:rPr>
          <w:sz w:val="28"/>
          <w:szCs w:val="28"/>
          <w:lang w:val="ru-RU"/>
        </w:rPr>
        <w:t>отметила ф</w:t>
      </w:r>
      <w:r>
        <w:rPr>
          <w:sz w:val="28"/>
          <w:szCs w:val="28"/>
          <w:lang w:val="ru-RU"/>
        </w:rPr>
        <w:t xml:space="preserve">ормальный подход </w:t>
      </w:r>
      <w:r w:rsidR="008D36C9">
        <w:rPr>
          <w:sz w:val="28"/>
          <w:szCs w:val="28"/>
          <w:lang w:val="ru-RU"/>
        </w:rPr>
        <w:t xml:space="preserve">МКУ «ЦОЖ» </w:t>
      </w:r>
      <w:r>
        <w:rPr>
          <w:sz w:val="28"/>
          <w:szCs w:val="28"/>
          <w:lang w:val="ru-RU"/>
        </w:rPr>
        <w:t xml:space="preserve">при составлении </w:t>
      </w:r>
      <w:r w:rsidR="00024198">
        <w:rPr>
          <w:sz w:val="28"/>
          <w:szCs w:val="28"/>
          <w:lang w:val="ru-RU"/>
        </w:rPr>
        <w:t>Технического</w:t>
      </w:r>
      <w:r>
        <w:rPr>
          <w:sz w:val="28"/>
          <w:szCs w:val="28"/>
          <w:lang w:val="ru-RU"/>
        </w:rPr>
        <w:t xml:space="preserve"> задания</w:t>
      </w:r>
      <w:r w:rsidR="00024198">
        <w:rPr>
          <w:sz w:val="28"/>
          <w:szCs w:val="28"/>
          <w:lang w:val="ru-RU"/>
        </w:rPr>
        <w:t xml:space="preserve"> на выполнение работ по техническому обслуживанию пожарных гидрантов и формальный </w:t>
      </w:r>
      <w:proofErr w:type="gramStart"/>
      <w:r w:rsidR="00024198">
        <w:rPr>
          <w:sz w:val="28"/>
          <w:szCs w:val="28"/>
          <w:lang w:val="ru-RU"/>
        </w:rPr>
        <w:t>контроль за</w:t>
      </w:r>
      <w:proofErr w:type="gramEnd"/>
      <w:r w:rsidR="00024198">
        <w:rPr>
          <w:sz w:val="28"/>
          <w:szCs w:val="28"/>
          <w:lang w:val="ru-RU"/>
        </w:rPr>
        <w:t xml:space="preserve"> действиями подрядчиков, выполняющих данные работы. Зафиксированы случаи документальной недостаточности. Указанные недоработки повлекли неэффективное расходование бюджетных средств. </w:t>
      </w:r>
    </w:p>
    <w:p w:rsidR="008D36C9" w:rsidRDefault="008D36C9" w:rsidP="00B82C3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КСП акцентировано внимание, что </w:t>
      </w:r>
      <w:proofErr w:type="gramStart"/>
      <w:r>
        <w:rPr>
          <w:sz w:val="28"/>
          <w:szCs w:val="28"/>
          <w:lang w:val="ru-RU"/>
        </w:rPr>
        <w:t>на конец</w:t>
      </w:r>
      <w:proofErr w:type="gramEnd"/>
      <w:r>
        <w:rPr>
          <w:sz w:val="28"/>
          <w:szCs w:val="28"/>
          <w:lang w:val="ru-RU"/>
        </w:rPr>
        <w:t xml:space="preserve"> 2022 года в исправном состоянии находилось 75% общего количества гидрантов. </w:t>
      </w:r>
    </w:p>
    <w:p w:rsidR="00024198" w:rsidRDefault="00024198" w:rsidP="00B82C3A">
      <w:pPr>
        <w:ind w:firstLine="709"/>
        <w:jc w:val="both"/>
        <w:rPr>
          <w:sz w:val="28"/>
          <w:szCs w:val="28"/>
          <w:lang w:val="ru-RU"/>
        </w:rPr>
      </w:pPr>
    </w:p>
    <w:sectPr w:rsidR="00024198" w:rsidSect="009D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2C3A"/>
    <w:rsid w:val="00024198"/>
    <w:rsid w:val="00093AE8"/>
    <w:rsid w:val="006074F2"/>
    <w:rsid w:val="007375EE"/>
    <w:rsid w:val="007761F0"/>
    <w:rsid w:val="00844624"/>
    <w:rsid w:val="008511D3"/>
    <w:rsid w:val="008D36C9"/>
    <w:rsid w:val="009D2A2E"/>
    <w:rsid w:val="00B82C3A"/>
    <w:rsid w:val="00CC7B59"/>
    <w:rsid w:val="00E55B7F"/>
    <w:rsid w:val="00FE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3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3</cp:revision>
  <cp:lastPrinted>2023-05-15T08:22:00Z</cp:lastPrinted>
  <dcterms:created xsi:type="dcterms:W3CDTF">2023-04-27T06:48:00Z</dcterms:created>
  <dcterms:modified xsi:type="dcterms:W3CDTF">2023-05-15T08:30:00Z</dcterms:modified>
</cp:coreProperties>
</file>